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t xml:space="preserve">:</w:t>
        <w:tab/>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PRESTACIÓN DE SERVICIOS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CONTRATISTA:</w:t>
        <w:tab/>
        <w:tab/>
        <w:t xml:space="preserve"> </w:t>
        <w:tab/>
        <w:t xml:space="preserve">LEONARDO IBAÑEZ MALDONADO</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IDENTIFICACIÓN:</w:t>
        <w:tab/>
        <w:tab/>
        <w:tab/>
        <w:t xml:space="preserve">16935524 DE CALI</w:t>
        <w:tab/>
        <w:tab/>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CODIGO DISPONIBILIDAD: </w:t>
        <w:tab/>
        <w:t xml:space="preserve">No. CDP.  3500236715</w:t>
        <w:tab/>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RESERVA:</w:t>
        <w:tab/>
        <w:tab/>
        <w:tab/>
        <w:tab/>
        <w:t xml:space="preserve">No. RPC.  4500366951</w:t>
        <w:tab/>
        <w:tab/>
        <w:tab/>
        <w:t xml:space="preserve">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VALOR DEL CONTRATO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tab/>
        <w:tab/>
        <w:t xml:space="preserve">$ 6.552.000 (</w:t>
      </w:r>
      <w:r w:rsidDel="00000000" w:rsidR="00000000" w:rsidRPr="00000000">
        <w:rPr>
          <w:rFonts w:ascii="Arial" w:cs="Arial" w:eastAsia="Arial" w:hAnsi="Arial"/>
          <w:sz w:val="20"/>
          <w:szCs w:val="20"/>
          <w:rtl w:val="0"/>
        </w:rPr>
        <w:t xml:space="preserve">SEIS MILLONES QUINIENTOS CINCUENTA Y DOS MIL PESOS M/CTE)</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DURACIÓN:</w:t>
        <w:tab/>
        <w:tab/>
        <w:tab/>
        <w:tab/>
        <w:t xml:space="preserve">HASTA EL 31 DE JULIO DE 2025</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SUPERVISOR:</w:t>
        <w:tab/>
        <w:tab/>
        <w:tab/>
        <w:t xml:space="preserve">TOMAS GUTIERREZ MAÑOSCA</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OBJETO DEL CONTRATO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PRESTACIÓN DE SERVICIOS DE APOYO A LA GESTIÓN EN LA SECRETARÍA DEL DEPORTE Y LA RECREACIÓN DEL PROYECTO DENOMINADO" APOYO A LA INICIACIÓN Y FORMACIÓN DEPORTIVA EN SANTIAGO DE CALI" BP -26005288</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ab/>
        <w:tab/>
        <w:tab/>
        <w:tab/>
        <w:tab/>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 cumplimiento de las obligaciones establecidas en la cláusula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PRIMERA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del contrato No. 4162.010.26.1. 1439-2025 de 2025, me permito entregar el informe consolidado en el cual se evidencia la ejecución de cada una de las obligaciones del contrato.</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ACTIVIDADES DESARROLLADAS</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de gestión relacionada con la ejecución de 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PRIMERA CUOTA</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Apoyar la gestión administrativa y metodológica para facilitar acciones para desarrollar en las jornadas y eventos, liderando, planeando y organizando el desarrollo de las acciones para atención del programa mujeres y equidad de género y demás actividades del proyecto, brindando apoyo en la recepción, radicación, verificación y seguimiento de todos los documentos e informes del área de Fomento y de los contratistas, gestionando tanto el control digital como físico y registrando en plataformas como Drive, SECOP y el sistema de Gestión de Contratistas</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tab/>
        <w:t xml:space="preserve">Realicé el apoyo en la validación de la información consolidada en el DRIVE del programa Deporvida, de acuerdo a la matriz de seguimiento que diseñe para verificar que los formatos subidos por coordinadores y zonales cumplan con los parámetros permitidos por gestión de calidad. </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 Apoyar la recopilación, organización y consolidación de bases de datos, informes parciales y finales, listados de asistencia y evidencias de seguimiento generadas durante la gestión del proyecto; auxiliar en la gestión de cuentas, recepción de carpetas contractuales, seguimiento de procesos contractuales y atención de requerimientos, y presentar dichos entregables conforme a los lineamientos del programa..</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tab/>
        <w:t xml:space="preserve">Revise y organice las actas de ejecución del programa donde se realiza el seguimiento a la ejecución de informes y cuentas de cobro.</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 Colaborar en la convocatoria, logística y asistencia de reuniones del programa, así como en las actividades técnicas, operativas y misionales del área de Fomento en articulación con las demás áreas de la Secretaría del Deporte y la Recreación.</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tab/>
        <w:t xml:space="preserve">Realicé el Apoyo a la convocatoria del equipo primario que tuvo como objetivo realizar seguimiento a la ejecución en campo y cierre del primer contrato, brindando orientaciones del programa Deporvida y donde presente informes de los avances en la documentación pendiente del Drive.</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 Garantizar el cumplimiento del 100 % de las actividades asignadas relacionadas con el desarrollo del objeto contractual.</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tab/>
        <w:t xml:space="preserve">Realicé apoyo a la revisión de las entrevistas cargadas en el Drive con objetivo de tener el 100% de las mismas tanto técnicas como psicosociales del programa Deporvida.</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de gestión relacionada con la ejecución de 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SEGUNDA CUOTA</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Apoyar la gestión administrativa y metodológica para facilitar acciones para desarrollar en las jornadas y eventos, liderando, planeando y organizando el desarrollo de las acciones para atención del programa mujeres y equidad de género y demás actividades del proyecto, brindando apoyo en la recepción, radicación, verificación y seguimiento de todos los documentos e informes del área de Fomento y de los contratistas, gestionando tanto el control digital como físico y registrando en plataformas como Drive, SECOP y el sistema de Gestión de Contratistas</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tab/>
        <w:t xml:space="preserve">Brindé apoyo en la validación de la información consolidada en el DRIVE del programa Deporvida, de acuerdo a la matriz de seguimiento correspondiente con prioridad en las carpetas 6, 9, y 35 validando que los formatos subidos por coordinadores y zonales cumplan con los parámetros permitidos por gestión de calidad. </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 Apoyar la recopilación, organización y consolidación de bases de datos, informes parciales y finales, listados de asistencia y evidencias de seguimiento generadas durante la gestión del proyecto; auxiliar en la gestión de cuentas, recepción de carpetas contractuales, seguimiento de procesos contractuales y atención de requerimientos, y presentar dichos entregables conforme a los lineamientos del programa..</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tab/>
        <w:t xml:space="preserve">Brindé apoyo en la validación de informes de los coordinadores del programa Deporvida cargados en el Drive como un proceso requerido para las cuentas de cobro.</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 Colaborar en la convocatoria, logística y asistencia de reuniones del programa, así como en las actividades técnicas, operativas y misionales del área de Fomento en articulación con las demás áreas de la Secretaría del Deporte y la Recreación.</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tab/>
        <w:t xml:space="preserve">Brindé apoyo en la convocatoria de Capacitación General Deporvida de la coordinación con los formadores con el ánimo de brindar mejoras continuas a favor de los beneficiarios del programa.</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 Garantizar el cumplimiento del 100 % de las actividades asignadas relacionadas con el desarrollo del objeto contractual.</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tab/>
        <w:t xml:space="preserve">Brindé apoyo en la capacitación de un nuevo personal de apoyo administrativo sobre el programa Deporvida para reforzar y garantizar el cumplimiento de las revisiones de gestión de calidad en el Drive y la plataforma Sider.</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oq5nvyj23wr" w:id="0"/>
      <w:bookmarkEnd w:id="0"/>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de gestión relacionada con la ejecución de 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TERCERA CUOTA</w:t>
      </w:r>
    </w:p>
    <w:p w:rsidR="00000000" w:rsidDel="00000000" w:rsidP="00000000" w:rsidRDefault="00000000" w:rsidRPr="00000000" w14:paraId="0000003B">
      <w:pPr>
        <w:rPr>
          <w:rFonts w:ascii="Arial" w:cs="Arial" w:eastAsia="Arial" w:hAnsi="Arial"/>
          <w:color w:val="000000"/>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Apoyar la gestión administrativa y metodológica para facilitar acciones para desarrollar en las jornadas y eventos, liderando, planeando y organizando el desarrollo de las acciones para atención del programa mujeres y equidad de género y demás actividades del proyecto, brindando apoyo en la recepción, radicación, verificación y seguimiento de todos los documentos e informes del área de Fomento y de los contratistas, gestionando tanto el control digital como físico y registrando en plataformas como Drive, SECOP y el sistema de Gestión de Contratistas</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tab/>
        <w:t xml:space="preserve"> Apoye en la revisión y consolidación de las parrillas semanales referente a la oferta del programa Deporvida y su respectivo cargue en el Drive para su posterior diligenciamiento y divulgación, adicionalmente también apoyo en la revisión de cronogramas e informes finales de la coordinación en el Drive validando que cumplan con los parámetros de gestión de calidad.</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 Apoyar la recopilación, organización y consolidación de bases de datos, informes parciales y finales, listados de asistencia y evidencias de seguimiento generadas durante la gestión del proyecto; auxiliar en la gestión de cuentas, recepción de carpetas contractuales, seguimiento de procesos contractuales y atención de requerimientos, y presentar dichos entregables conforme a los lineamientos del programa..</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tab/>
        <w:t xml:space="preserve">Apoye en la asignación de permisos y roles del aplicativo Sider del programa deporvida de acuerdo a solicitud de la coordinación zonal o suscripción previa en el aplicativo, también en la validación del personal activo e inactivo para su desactivación en el aplicativo.</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 Colaborar en la convocatoria, logística y asistencia de reuniones del programa, así como en las actividades técnicas, operativas y misionales del área de Fomento en articulación con las demás áreas de la Secretaría del Deporte y la Recreación.</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tab/>
        <w:t xml:space="preserve">Colabore en la convocatoria de Capacitación General de nutrición para los beneficiarios  deportistas, enfocada en los beneficios de las frutas para el entrenamiento del programa Deporvida en articulación con la coordinación zonal de los formadores con el ánimo de brindar mejoras continuas a favor de los beneficiarios del programa.</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 Garantizar el cumplimiento del 100 % de las actividades asignadas relacionadas con el desarrollo del objeto contractual.</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tab/>
        <w:t xml:space="preserve">Brindé apoyo en la capacitación para la validación de actas de reuniones generales, actas de incumplimientos y actas de capacitación en el Drive del programa Deporvida de acuerdo a la programación mensual y que cumpla con los parámetros de gestión de calidad.</w:t>
      </w:r>
    </w:p>
    <w:p w:rsidR="00000000" w:rsidDel="00000000" w:rsidP="00000000" w:rsidRDefault="00000000" w:rsidRPr="00000000" w14:paraId="0000004B">
      <w:pPr>
        <w:rPr>
          <w:rFonts w:ascii="Arial" w:cs="Arial" w:eastAsia="Arial" w:hAnsi="Arial"/>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D">
      <w:pPr>
        <w:jc w:val="both"/>
        <w:rPr>
          <w:rFonts w:ascii="Arial" w:cs="Arial" w:eastAsia="Arial" w:hAnsi="Arial"/>
        </w:rPr>
      </w:pPr>
      <w:r w:rsidDel="00000000" w:rsidR="00000000" w:rsidRPr="00000000">
        <w:rPr>
          <w:rFonts w:ascii="Arial" w:cs="Arial" w:eastAsia="Arial" w:hAnsi="Arial"/>
          <w:rtl w:val="0"/>
        </w:rPr>
        <w:t xml:space="preserve">Para constancia de lo anterior, se firma en Santiago de Cali a los 25 días del mes de julio de 2025</w:t>
      </w:r>
    </w:p>
    <w:p w:rsidR="00000000" w:rsidDel="00000000" w:rsidP="00000000" w:rsidRDefault="00000000" w:rsidRPr="00000000" w14:paraId="0000004E">
      <w:pPr>
        <w:jc w:val="both"/>
        <w:rPr>
          <w:rFonts w:ascii="Arial" w:cs="Arial" w:eastAsia="Arial" w:hAnsi="Arial"/>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1581150</wp:posOffset>
            </wp:positionH>
            <wp:positionV relativeFrom="paragraph">
              <wp:posOffset>60945</wp:posOffset>
            </wp:positionV>
            <wp:extent cx="2630170" cy="1381125"/>
            <wp:effectExtent b="0" l="0" r="0" t="0"/>
            <wp:wrapNone/>
            <wp:docPr id="1018402294"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2630170" cy="1381125"/>
                    </a:xfrm>
                    <a:prstGeom prst="rect"/>
                    <a:ln/>
                  </pic:spPr>
                </pic:pic>
              </a:graphicData>
            </a:graphic>
          </wp:anchor>
        </w:drawing>
      </w:r>
    </w:p>
    <w:p w:rsidR="00000000" w:rsidDel="00000000" w:rsidP="00000000" w:rsidRDefault="00000000" w:rsidRPr="00000000" w14:paraId="0000004F">
      <w:pPr>
        <w:jc w:val="both"/>
        <w:rPr>
          <w:rFonts w:ascii="Arial" w:cs="Arial" w:eastAsia="Arial" w:hAnsi="Arial"/>
        </w:rPr>
      </w:pPr>
      <w:r w:rsidDel="00000000" w:rsidR="00000000" w:rsidRPr="00000000">
        <w:rPr>
          <w:rFonts w:ascii="Arial" w:cs="Arial" w:eastAsia="Arial" w:hAnsi="Arial"/>
          <w:rtl w:val="0"/>
        </w:rPr>
        <w:t xml:space="preserve">Atentamente,</w:t>
      </w:r>
    </w:p>
    <w:p w:rsidR="00000000" w:rsidDel="00000000" w:rsidP="00000000" w:rsidRDefault="00000000" w:rsidRPr="00000000" w14:paraId="00000050">
      <w:pPr>
        <w:jc w:val="both"/>
        <w:rPr>
          <w:rFonts w:ascii="Arial" w:cs="Arial" w:eastAsia="Arial" w:hAnsi="Arial"/>
        </w:rPr>
      </w:pPr>
      <w:r w:rsidDel="00000000" w:rsidR="00000000" w:rsidRPr="00000000">
        <w:rPr>
          <w:rtl w:val="0"/>
        </w:rPr>
      </w:r>
    </w:p>
    <w:p w:rsidR="00000000" w:rsidDel="00000000" w:rsidP="00000000" w:rsidRDefault="00000000" w:rsidRPr="00000000" w14:paraId="00000051">
      <w:pPr>
        <w:jc w:val="both"/>
        <w:rPr>
          <w:rFonts w:ascii="Arial" w:cs="Arial" w:eastAsia="Arial" w:hAnsi="Arial"/>
        </w:rPr>
      </w:pP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_____________________________</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LEONARDO IBAÑEZ MALDONADO</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CEDULA 16935524</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CONTRATISTA</w:t>
      </w:r>
    </w:p>
    <w:sectPr>
      <w:headerReference r:id="rId8" w:type="default"/>
      <w:pgSz w:h="15842" w:w="12242" w:orient="portrait"/>
      <w:pgMar w:bottom="1418" w:top="1809" w:left="1701" w:right="1622" w:header="1134" w:footer="720"/>
      <w:pgNumType w:start="9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INFORME CONSOLIDADO DE ACTIVIDADES </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CONTRATO No. 4162.010.26.1.</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1439-2025</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rPr>
      <w:rFonts w:ascii="Times New Roman" w:hAnsi="Times New Roman"/>
      <w:b w:val="1"/>
    </w:rPr>
  </w:style>
  <w:style w:type="character" w:styleId="WW8Num1z1" w:customStyle="1">
    <w:name w:val="WW8Num1z1"/>
    <w:rPr>
      <w:rFonts w:ascii="Times New Roman" w:cs="Times New Roman" w:hAnsi="Times New Roman"/>
    </w:rPr>
  </w:style>
  <w:style w:type="character" w:styleId="WW8Num1z2" w:customStyle="1">
    <w:name w:val="WW8Num1z2"/>
    <w:rPr>
      <w:rFonts w:ascii="StarSymbol" w:cs="StarSymbol" w:hAnsi="StarSymbol"/>
      <w:sz w:val="18"/>
      <w:szCs w:val="18"/>
    </w:rPr>
  </w:style>
  <w:style w:type="character" w:styleId="WW8Num2z0" w:customStyle="1">
    <w:name w:val="WW8Num2z0"/>
    <w:rPr>
      <w:rFonts w:ascii="Times New Roman" w:hAnsi="Times New Roman"/>
      <w:b w:val="1"/>
    </w:rPr>
  </w:style>
  <w:style w:type="character" w:styleId="WW8Num4z0" w:customStyle="1">
    <w:name w:val="WW8Num4z0"/>
    <w:rPr>
      <w:rFonts w:ascii="Wingdings" w:hAnsi="Wingdings"/>
    </w:rPr>
  </w:style>
  <w:style w:type="character" w:styleId="WW8Num4z1" w:customStyle="1">
    <w:name w:val="WW8Num4z1"/>
    <w:rPr>
      <w:rFonts w:ascii="Courier New" w:hAnsi="Courier New"/>
    </w:rPr>
  </w:style>
  <w:style w:type="character" w:styleId="WW8Num4z2" w:customStyle="1">
    <w:name w:val="WW8Num4z2"/>
    <w:rPr>
      <w:rFonts w:ascii="StarSymbol" w:cs="StarSymbol" w:hAnsi="StarSymbol"/>
      <w:sz w:val="18"/>
      <w:szCs w:val="18"/>
    </w:rPr>
  </w:style>
  <w:style w:type="character" w:styleId="WW8Num5z0" w:customStyle="1">
    <w:name w:val="WW8Num5z0"/>
    <w:rPr>
      <w:rFonts w:ascii="Wingdings" w:hAnsi="Wingdings"/>
    </w:rPr>
  </w:style>
  <w:style w:type="character" w:styleId="WW8Num5z1" w:customStyle="1">
    <w:name w:val="WW8Num5z1"/>
    <w:rPr>
      <w:rFonts w:ascii="Courier New" w:hAnsi="Courier New"/>
    </w:rPr>
  </w:style>
  <w:style w:type="character" w:styleId="WW8Num5z2" w:customStyle="1">
    <w:name w:val="WW8Num5z2"/>
    <w:rPr>
      <w:rFonts w:ascii="StarSymbol" w:cs="StarSymbol" w:hAnsi="StarSymbol"/>
      <w:sz w:val="18"/>
      <w:szCs w:val="18"/>
    </w:rPr>
  </w:style>
  <w:style w:type="character" w:styleId="WW8Num6z0" w:customStyle="1">
    <w:name w:val="WW8Num6z0"/>
    <w:rPr>
      <w:rFonts w:ascii="Symbol" w:hAnsi="Symbol"/>
    </w:rPr>
  </w:style>
  <w:style w:type="character" w:styleId="WW8Num7z0" w:customStyle="1">
    <w:name w:val="WW8Num7z0"/>
    <w:rPr>
      <w:rFonts w:ascii="Wingdings" w:hAnsi="Wingdings"/>
    </w:rPr>
  </w:style>
  <w:style w:type="character" w:styleId="WW8Num7z1" w:customStyle="1">
    <w:name w:val="WW8Num7z1"/>
    <w:rPr>
      <w:rFonts w:ascii="Courier New" w:cs="Courier New" w:hAnsi="Courier New"/>
    </w:rPr>
  </w:style>
  <w:style w:type="character" w:styleId="WW8Num7z2" w:customStyle="1">
    <w:name w:val="WW8Num7z2"/>
    <w:rPr>
      <w:rFonts w:ascii="Wingdings" w:hAnsi="Wingdings"/>
    </w:rPr>
  </w:style>
  <w:style w:type="character" w:styleId="WW8Num8z0" w:customStyle="1">
    <w:name w:val="WW8Num8z0"/>
    <w:rPr>
      <w:rFonts w:ascii="Symbol" w:hAnsi="Symbol"/>
    </w:rPr>
  </w:style>
  <w:style w:type="character" w:styleId="WW8Num8z1" w:customStyle="1">
    <w:name w:val="WW8Num8z1"/>
    <w:rPr>
      <w:b w:val="1"/>
    </w:rPr>
  </w:style>
  <w:style w:type="character" w:styleId="WW8Num8z2" w:customStyle="1">
    <w:name w:val="WW8Num8z2"/>
    <w:rPr>
      <w:rFonts w:ascii="StarSymbol" w:cs="StarSymbol" w:hAnsi="StarSymbol"/>
      <w:sz w:val="18"/>
      <w:szCs w:val="18"/>
    </w:rPr>
  </w:style>
  <w:style w:type="character" w:styleId="WW8Num9z0" w:customStyle="1">
    <w:name w:val="WW8Num9z0"/>
    <w:rPr>
      <w:rFonts w:ascii="Symbol" w:hAnsi="Symbol"/>
    </w:rPr>
  </w:style>
  <w:style w:type="character" w:styleId="WW8Num9z1" w:customStyle="1">
    <w:name w:val="WW8Num9z1"/>
    <w:rPr>
      <w:b w:val="1"/>
    </w:rPr>
  </w:style>
  <w:style w:type="character" w:styleId="WW8Num9z2" w:customStyle="1">
    <w:name w:val="WW8Num9z2"/>
    <w:rPr>
      <w:rFonts w:ascii="Wingdings" w:hAnsi="Wingdings"/>
    </w:rPr>
  </w:style>
  <w:style w:type="character" w:styleId="WW8Num10z0" w:customStyle="1">
    <w:name w:val="WW8Num10z0"/>
    <w:rPr>
      <w:rFonts w:ascii="Symbol" w:hAnsi="Symbol"/>
    </w:rPr>
  </w:style>
  <w:style w:type="character" w:styleId="WW8Num10z1" w:customStyle="1">
    <w:name w:val="WW8Num10z1"/>
    <w:rPr>
      <w:rFonts w:ascii="Courier New" w:cs="Courier New" w:hAnsi="Courier New"/>
    </w:rPr>
  </w:style>
  <w:style w:type="character" w:styleId="WW8Num10z2" w:customStyle="1">
    <w:name w:val="WW8Num10z2"/>
    <w:rPr>
      <w:rFonts w:ascii="Wingdings" w:hAnsi="Wingdings"/>
    </w:rPr>
  </w:style>
  <w:style w:type="character" w:styleId="WW8Num11z0" w:customStyle="1">
    <w:name w:val="WW8Num11z0"/>
    <w:rPr>
      <w:rFonts w:ascii="Symbol" w:hAnsi="Symbol"/>
    </w:rPr>
  </w:style>
  <w:style w:type="character" w:styleId="WW8Num11z1" w:customStyle="1">
    <w:name w:val="WW8Num11z1"/>
    <w:rPr>
      <w:rFonts w:ascii="Courier New" w:cs="Courier New" w:hAnsi="Courier New"/>
    </w:rPr>
  </w:style>
  <w:style w:type="character" w:styleId="WW8Num11z2" w:customStyle="1">
    <w:name w:val="WW8Num11z2"/>
    <w:rPr>
      <w:rFonts w:ascii="Wingdings" w:hAnsi="Wingdings"/>
    </w:rPr>
  </w:style>
  <w:style w:type="character" w:styleId="Fuentedeprrafopredeter5" w:customStyle="1">
    <w:name w:val="Fuente de párrafo predeter.5"/>
  </w:style>
  <w:style w:type="character" w:styleId="WW8Num3z0" w:customStyle="1">
    <w:name w:val="WW8Num3z0"/>
    <w:rPr>
      <w:rFonts w:ascii="Wingdings" w:hAnsi="Wingdings"/>
    </w:rPr>
  </w:style>
  <w:style w:type="character" w:styleId="WW8Num3z1" w:customStyle="1">
    <w:name w:val="WW8Num3z1"/>
    <w:rPr>
      <w:rFonts w:ascii="Courier New" w:hAnsi="Courier New"/>
    </w:rPr>
  </w:style>
  <w:style w:type="character" w:styleId="WW8Num3z2" w:customStyle="1">
    <w:name w:val="WW8Num3z2"/>
    <w:rPr>
      <w:rFonts w:ascii="StarSymbol" w:cs="StarSymbol" w:hAnsi="StarSymbol"/>
      <w:sz w:val="18"/>
      <w:szCs w:val="18"/>
    </w:rPr>
  </w:style>
  <w:style w:type="character" w:styleId="WW8Num6z1" w:customStyle="1">
    <w:name w:val="WW8Num6z1"/>
    <w:rPr>
      <w:rFonts w:ascii="Wingdings 2" w:cs="StarSymbol" w:hAnsi="Wingdings 2"/>
      <w:sz w:val="18"/>
      <w:szCs w:val="18"/>
    </w:rPr>
  </w:style>
  <w:style w:type="character" w:styleId="WW8Num6z2" w:customStyle="1">
    <w:name w:val="WW8Num6z2"/>
    <w:rPr>
      <w:rFonts w:ascii="StarSymbol" w:cs="StarSymbol" w:hAnsi="StarSymbol"/>
      <w:sz w:val="18"/>
      <w:szCs w:val="18"/>
    </w:rPr>
  </w:style>
  <w:style w:type="character" w:styleId="Fuentedeprrafopredeter4" w:customStyle="1">
    <w:name w:val="Fuente de párrafo predeter.4"/>
  </w:style>
  <w:style w:type="character" w:styleId="Absatz-Standardschriftart" w:customStyle="1">
    <w:name w:val="Absatz-Standardschriftart"/>
  </w:style>
  <w:style w:type="character" w:styleId="WW-Absatz-Standardschriftart" w:customStyle="1">
    <w:name w:val="WW-Absatz-Standardschriftart"/>
  </w:style>
  <w:style w:type="character" w:styleId="WW-Absatz-Standardschriftart1" w:customStyle="1">
    <w:name w:val="WW-Absatz-Standardschriftart1"/>
  </w:style>
  <w:style w:type="character" w:styleId="WW-Absatz-Standardschriftart11" w:customStyle="1">
    <w:name w:val="WW-Absatz-Standardschriftart11"/>
  </w:style>
  <w:style w:type="character" w:styleId="WW-Absatz-Standardschriftart111" w:customStyle="1">
    <w:name w:val="WW-Absatz-Standardschriftart111"/>
  </w:style>
  <w:style w:type="character" w:styleId="WW-Absatz-Standardschriftart1111" w:customStyle="1">
    <w:name w:val="WW-Absatz-Standardschriftart1111"/>
  </w:style>
  <w:style w:type="character" w:styleId="WW-Absatz-Standardschriftart11111" w:customStyle="1">
    <w:name w:val="WW-Absatz-Standardschriftart11111"/>
  </w:style>
  <w:style w:type="character" w:styleId="WW-Absatz-Standardschriftart111111" w:customStyle="1">
    <w:name w:val="WW-Absatz-Standardschriftart111111"/>
  </w:style>
  <w:style w:type="character" w:styleId="WW-Absatz-Standardschriftart1111111" w:customStyle="1">
    <w:name w:val="WW-Absatz-Standardschriftart1111111"/>
  </w:style>
  <w:style w:type="character" w:styleId="WW-Absatz-Standardschriftart11111111" w:customStyle="1">
    <w:name w:val="WW-Absatz-Standardschriftart11111111"/>
  </w:style>
  <w:style w:type="character" w:styleId="WW8Num2z1" w:customStyle="1">
    <w:name w:val="WW8Num2z1"/>
    <w:rPr>
      <w:b w:val="1"/>
    </w:rPr>
  </w:style>
  <w:style w:type="character" w:styleId="Fuentedeprrafopredeter3" w:customStyle="1">
    <w:name w:val="Fuente de párrafo predeter.3"/>
  </w:style>
  <w:style w:type="character" w:styleId="WW8Num5z3" w:customStyle="1">
    <w:name w:val="WW8Num5z3"/>
    <w:rPr>
      <w:rFonts w:ascii="Symbol" w:hAnsi="Symbol"/>
    </w:rPr>
  </w:style>
  <w:style w:type="character" w:styleId="WW-Absatz-Standardschriftart111111111" w:customStyle="1">
    <w:name w:val="WW-Absatz-Standardschriftart111111111"/>
  </w:style>
  <w:style w:type="character" w:styleId="WW-Absatz-Standardschriftart1111111111" w:customStyle="1">
    <w:name w:val="WW-Absatz-Standardschriftart1111111111"/>
  </w:style>
  <w:style w:type="character" w:styleId="WW8Num8z3" w:customStyle="1">
    <w:name w:val="WW8Num8z3"/>
    <w:rPr>
      <w:rFonts w:ascii="Wingdings" w:cs="StarSymbol" w:hAnsi="Wingdings"/>
      <w:sz w:val="18"/>
      <w:szCs w:val="18"/>
    </w:rPr>
  </w:style>
  <w:style w:type="character" w:styleId="Fuentedeprrafopredeter2" w:customStyle="1">
    <w:name w:val="Fuente de párrafo predeter.2"/>
  </w:style>
  <w:style w:type="character" w:styleId="WW-Fuentedeprrafopredeter" w:customStyle="1">
    <w:name w:val="WW-Fuente de párrafo predeter."/>
  </w:style>
  <w:style w:type="character" w:styleId="WW-Absatz-Standardschriftart11111111111" w:customStyle="1">
    <w:name w:val="WW-Absatz-Standardschriftart11111111111"/>
  </w:style>
  <w:style w:type="character" w:styleId="WW-Absatz-Standardschriftart111111111111" w:customStyle="1">
    <w:name w:val="WW-Absatz-Standardschriftart111111111111"/>
  </w:style>
  <w:style w:type="character" w:styleId="WW8Num3z3" w:customStyle="1">
    <w:name w:val="WW8Num3z3"/>
    <w:rPr>
      <w:rFonts w:ascii="Symbol" w:hAnsi="Symbol"/>
    </w:rPr>
  </w:style>
  <w:style w:type="character" w:styleId="WW8Num4z3" w:customStyle="1">
    <w:name w:val="WW8Num4z3"/>
    <w:rPr>
      <w:rFonts w:ascii="Symbol" w:hAnsi="Symbol"/>
    </w:rPr>
  </w:style>
  <w:style w:type="character" w:styleId="Fuentedeprrafopredeter1" w:customStyle="1">
    <w:name w:val="Fuente de párrafo predeter.1"/>
  </w:style>
  <w:style w:type="character" w:styleId="Nmerodepgina">
    <w:name w:val="page number"/>
    <w:basedOn w:val="Fuentedeprrafopredeter1"/>
  </w:style>
  <w:style w:type="character" w:styleId="Vietas" w:customStyle="1">
    <w:name w:val="Viñetas"/>
    <w:rPr>
      <w:rFonts w:ascii="StarSymbol" w:cs="StarSymbol" w:eastAsia="StarSymbol" w:hAnsi="StarSymbol"/>
      <w:sz w:val="18"/>
      <w:szCs w:val="18"/>
    </w:rPr>
  </w:style>
  <w:style w:type="character" w:styleId="Carcterdenumeracin" w:customStyle="1">
    <w:name w:val="Carácter de numeración"/>
  </w:style>
  <w:style w:type="paragraph" w:styleId="Encabezado5" w:customStyle="1">
    <w:name w:val="Encabezado5"/>
    <w:basedOn w:val="Normal"/>
    <w:next w:val="Textoindependiente"/>
    <w:pPr>
      <w:keepNext w:val="1"/>
      <w:spacing w:after="120" w:before="240"/>
    </w:pPr>
    <w:rPr>
      <w:rFonts w:ascii="Arial" w:cs="Tahoma" w:eastAsia="Arial Unicode MS" w:hAnsi="Arial"/>
      <w:sz w:val="28"/>
      <w:szCs w:val="28"/>
    </w:rPr>
  </w:style>
  <w:style w:type="paragraph" w:styleId="Textoindependiente">
    <w:name w:val="Body Text"/>
    <w:basedOn w:val="Normal"/>
    <w:link w:val="TextoindependienteCar"/>
    <w:pPr>
      <w:jc w:val="both"/>
    </w:pPr>
  </w:style>
  <w:style w:type="character" w:styleId="TextoindependienteCar" w:customStyle="1">
    <w:name w:val="Texto independiente Car"/>
    <w:link w:val="Textoindependiente"/>
    <w:rsid w:val="008029EE"/>
    <w:rPr>
      <w:sz w:val="24"/>
      <w:szCs w:val="24"/>
      <w:lang w:eastAsia="ar-SA" w:val="es-ES"/>
    </w:rPr>
  </w:style>
  <w:style w:type="paragraph" w:styleId="Lista">
    <w:name w:val="List"/>
    <w:basedOn w:val="Textoindependiente"/>
    <w:rPr>
      <w:rFonts w:cs="Tahoma"/>
    </w:rPr>
  </w:style>
  <w:style w:type="paragraph" w:styleId="Etiqueta" w:customStyle="1">
    <w:name w:val="Etiqueta"/>
    <w:basedOn w:val="Normal"/>
    <w:pPr>
      <w:suppressLineNumbers w:val="1"/>
      <w:spacing w:after="120" w:before="120"/>
    </w:pPr>
    <w:rPr>
      <w:rFonts w:cs="Tahoma"/>
      <w:i w:val="1"/>
      <w:iCs w:val="1"/>
    </w:rPr>
  </w:style>
  <w:style w:type="paragraph" w:styleId="ndice" w:customStyle="1">
    <w:name w:val="Índice"/>
    <w:basedOn w:val="Normal"/>
    <w:pPr>
      <w:suppressLineNumbers w:val="1"/>
    </w:pPr>
    <w:rPr>
      <w:rFonts w:cs="Tahoma"/>
    </w:rPr>
  </w:style>
  <w:style w:type="paragraph" w:styleId="Encabezado4" w:customStyle="1">
    <w:name w:val="Encabezado4"/>
    <w:basedOn w:val="Normal"/>
    <w:next w:val="Textoindependiente"/>
    <w:pPr>
      <w:keepNext w:val="1"/>
      <w:spacing w:after="120" w:before="240"/>
    </w:pPr>
    <w:rPr>
      <w:rFonts w:ascii="Arial" w:cs="Tahoma" w:eastAsia="Arial Unicode MS" w:hAnsi="Arial"/>
      <w:sz w:val="28"/>
      <w:szCs w:val="28"/>
    </w:rPr>
  </w:style>
  <w:style w:type="paragraph" w:styleId="Encabezado3" w:customStyle="1">
    <w:name w:val="Encabezado3"/>
    <w:basedOn w:val="Normal"/>
    <w:next w:val="Textoindependiente"/>
    <w:pPr>
      <w:keepNext w:val="1"/>
      <w:spacing w:after="120" w:before="240"/>
    </w:pPr>
    <w:rPr>
      <w:rFonts w:ascii="Arial" w:cs="Tahoma" w:eastAsia="Arial Unicode MS" w:hAnsi="Arial"/>
      <w:sz w:val="28"/>
      <w:szCs w:val="28"/>
    </w:rPr>
  </w:style>
  <w:style w:type="paragraph" w:styleId="Encabezado2" w:customStyle="1">
    <w:name w:val="Encabezado2"/>
    <w:basedOn w:val="Normal"/>
    <w:next w:val="Textoindependiente"/>
    <w:pPr>
      <w:tabs>
        <w:tab w:val="center" w:pos="4252"/>
        <w:tab w:val="right" w:pos="8504"/>
      </w:tabs>
    </w:pPr>
  </w:style>
  <w:style w:type="paragraph" w:styleId="Encabezado">
    <w:name w:val="header"/>
    <w:basedOn w:val="Normal"/>
    <w:next w:val="Textoindependiente"/>
    <w:pPr>
      <w:keepNext w:val="1"/>
      <w:spacing w:after="120" w:before="240"/>
    </w:pPr>
    <w:rPr>
      <w:rFonts w:ascii="Arial" w:cs="Tahoma" w:eastAsia="Arial Unicode MS" w:hAnsi="Arial"/>
      <w:sz w:val="28"/>
      <w:szCs w:val="28"/>
    </w:rPr>
  </w:style>
  <w:style w:type="paragraph" w:styleId="Encabezado1" w:customStyle="1">
    <w:name w:val="Encabezado1"/>
    <w:basedOn w:val="Normal"/>
    <w:next w:val="Textoindependiente"/>
    <w:pPr>
      <w:keepNext w:val="1"/>
      <w:spacing w:after="120" w:before="240"/>
    </w:pPr>
    <w:rPr>
      <w:rFonts w:ascii="Arial" w:cs="Tahoma" w:eastAsia="Arial Unicode MS" w:hAnsi="Arial"/>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val="1"/>
    <w:pPr>
      <w:keepNext w:val="0"/>
      <w:numPr>
        <w:ilvl w:val="8"/>
        <w:numId w:val="1"/>
      </w:numPr>
      <w:spacing w:after="0" w:before="0"/>
      <w:jc w:val="both"/>
      <w:outlineLvl w:val="8"/>
    </w:pPr>
    <w:rPr>
      <w:rFonts w:cs="Times New Roman"/>
      <w:bCs w:val="0"/>
      <w:i w:val="0"/>
      <w:iCs w:val="0"/>
      <w:sz w:val="24"/>
      <w:szCs w:val="20"/>
      <w:lang w:val="es-ES_tradnl"/>
    </w:rPr>
  </w:style>
  <w:style w:type="character" w:styleId="CarCar" w:customStyle="1">
    <w:name w:val="Car Car"/>
    <w:locked w:val="1"/>
    <w:rsid w:val="0043195A"/>
    <w:rPr>
      <w:sz w:val="24"/>
      <w:szCs w:val="24"/>
      <w:lang w:bidi="ar-SA" w:eastAsia="ar-SA" w:val="es-ES"/>
    </w:rPr>
  </w:style>
  <w:style w:type="character" w:styleId="Hipervnculo">
    <w:name w:val="Hyperlink"/>
    <w:uiPriority w:val="99"/>
    <w:unhideWhenUsed w:val="1"/>
    <w:rsid w:val="00CE5785"/>
    <w:rPr>
      <w:color w:val="0563c1"/>
      <w:u w:val="single"/>
    </w:rPr>
  </w:style>
  <w:style w:type="character" w:styleId="Hipervnculovisitado">
    <w:name w:val="FollowedHyperlink"/>
    <w:uiPriority w:val="99"/>
    <w:unhideWhenUsed w:val="1"/>
    <w:rsid w:val="00CE5785"/>
    <w:rPr>
      <w:color w:val="954f72"/>
      <w:u w:val="single"/>
    </w:rPr>
  </w:style>
  <w:style w:type="paragraph" w:styleId="xl63" w:customStyle="1">
    <w:name w:val="xl63"/>
    <w:basedOn w:val="Normal"/>
    <w:rsid w:val="00CE5785"/>
    <w:pPr>
      <w:suppressAutoHyphens w:val="0"/>
      <w:spacing w:after="100" w:afterAutospacing="1" w:before="100" w:beforeAutospacing="1"/>
    </w:pPr>
    <w:rPr>
      <w:sz w:val="22"/>
      <w:szCs w:val="22"/>
      <w:lang w:eastAsia="es-CO" w:val="es-CO"/>
    </w:rPr>
  </w:style>
  <w:style w:type="paragraph" w:styleId="xl65" w:customStyle="1">
    <w:name w:val="xl65"/>
    <w:basedOn w:val="Normal"/>
    <w:rsid w:val="00CE5785"/>
    <w:pPr>
      <w:suppressAutoHyphens w:val="0"/>
      <w:spacing w:after="100" w:afterAutospacing="1" w:before="100" w:beforeAutospacing="1"/>
    </w:pPr>
    <w:rPr>
      <w:sz w:val="22"/>
      <w:szCs w:val="22"/>
      <w:lang w:eastAsia="es-CO" w:val="es-CO"/>
    </w:rPr>
  </w:style>
  <w:style w:type="paragraph" w:styleId="Textodeglobo">
    <w:name w:val="Balloon Text"/>
    <w:basedOn w:val="Normal"/>
    <w:link w:val="TextodegloboCar"/>
    <w:rsid w:val="00AC37A4"/>
    <w:rPr>
      <w:rFonts w:ascii="Segoe UI" w:hAnsi="Segoe UI"/>
      <w:sz w:val="18"/>
      <w:szCs w:val="18"/>
    </w:rPr>
  </w:style>
  <w:style w:type="character" w:styleId="TextodegloboCar" w:customStyle="1">
    <w:name w:val="Texto de globo Car"/>
    <w:link w:val="Textodeglobo"/>
    <w:rsid w:val="00AC37A4"/>
    <w:rPr>
      <w:rFonts w:ascii="Segoe UI" w:cs="Segoe UI" w:hAnsi="Segoe UI"/>
      <w:sz w:val="18"/>
      <w:szCs w:val="18"/>
      <w:lang w:eastAsia="ar-SA" w:val="es-ES"/>
    </w:rPr>
  </w:style>
  <w:style w:type="character" w:styleId="CarCar1" w:customStyle="1">
    <w:name w:val="Car Car1"/>
    <w:locked w:val="1"/>
    <w:rsid w:val="0053462F"/>
    <w:rPr>
      <w:sz w:val="24"/>
      <w:szCs w:val="24"/>
      <w:lang w:bidi="ar-SA" w:eastAsia="ar-SA" w:val="es-ES"/>
    </w:rPr>
  </w:style>
  <w:style w:type="paragraph" w:styleId="Textoindependiente2">
    <w:name w:val="Body Text 2"/>
    <w:basedOn w:val="Normal"/>
    <w:rsid w:val="00D2471B"/>
    <w:pPr>
      <w:spacing w:after="120" w:line="480" w:lineRule="auto"/>
    </w:pPr>
  </w:style>
  <w:style w:type="paragraph" w:styleId="Prrafodelista">
    <w:name w:val="List Paragraph"/>
    <w:basedOn w:val="Normal"/>
    <w:uiPriority w:val="1"/>
    <w:qFormat w:val="1"/>
    <w:rsid w:val="00C02F63"/>
    <w:pPr>
      <w:autoSpaceDN w:val="0"/>
      <w:ind w:left="720"/>
      <w:textAlignment w:val="baseline"/>
    </w:pPr>
    <w:rPr>
      <w:sz w:val="20"/>
      <w:szCs w:val="20"/>
      <w:lang w:eastAsia="es-ES"/>
    </w:rPr>
  </w:style>
  <w:style w:type="character" w:styleId="Mencinsinresolver1" w:customStyle="1">
    <w:name w:val="Mención sin resolver1"/>
    <w:uiPriority w:val="99"/>
    <w:semiHidden w:val="1"/>
    <w:unhideWhenUsed w:val="1"/>
    <w:rsid w:val="0043636C"/>
    <w:rPr>
      <w:color w:val="605e5c"/>
      <w:shd w:color="auto" w:fill="e1dfdd" w:val="clear"/>
    </w:rPr>
  </w:style>
  <w:style w:type="paragraph" w:styleId="Default" w:customStyle="1">
    <w:name w:val="Default"/>
    <w:rsid w:val="00FB2A59"/>
    <w:pPr>
      <w:autoSpaceDE w:val="0"/>
      <w:autoSpaceDN w:val="0"/>
      <w:adjustRightInd w:val="0"/>
    </w:pPr>
    <w:rPr>
      <w:rFonts w:ascii="Arial" w:cs="Arial" w:hAnsi="Arial"/>
      <w:color w:val="000000"/>
      <w:sz w:val="24"/>
      <w:szCs w:val="24"/>
    </w:rPr>
  </w:style>
  <w:style w:type="paragraph" w:styleId="NormalWeb">
    <w:name w:val="Normal (Web)"/>
    <w:basedOn w:val="Normal"/>
    <w:uiPriority w:val="99"/>
    <w:unhideWhenUsed w:val="1"/>
    <w:rsid w:val="002A5A29"/>
    <w:pPr>
      <w:suppressAutoHyphens w:val="0"/>
      <w:spacing w:after="100" w:afterAutospacing="1" w:before="100" w:beforeAutospacing="1"/>
    </w:pPr>
    <w:rPr>
      <w:lang w:eastAsia="es-CO" w:val="es-CO"/>
    </w:rPr>
  </w:style>
  <w:style w:type="character" w:styleId="UnresolvedMention" w:customStyle="1">
    <w:name w:val="Unresolved Mention"/>
    <w:basedOn w:val="Fuentedeprrafopredeter"/>
    <w:uiPriority w:val="99"/>
    <w:semiHidden w:val="1"/>
    <w:unhideWhenUsed w:val="1"/>
    <w:rsid w:val="00E22352"/>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sFaTupcOglo2iFuFaeEAlVIl9Q==">CgMxLjAyDmguM29xNW52eWoyM3dyOAByITFQbWpaT05OOFpsSjVPcHMzQXlxTk5Kb092RzVSOVhKRA==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2025-04-03T04:21:00Z</dcterms:created>
  <dc:creator>Amparo</dc:creator>
</cp:coreProperties>
</file>